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EE" w:rsidRPr="006A5EEE" w:rsidRDefault="00857684">
      <w:pPr>
        <w:rPr>
          <w:b/>
          <w:noProof/>
          <w:sz w:val="24"/>
        </w:rPr>
      </w:pPr>
      <w:r w:rsidRPr="006A5EE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2677885</wp:posOffset>
                </wp:positionH>
                <wp:positionV relativeFrom="paragraph">
                  <wp:posOffset>1611086</wp:posOffset>
                </wp:positionV>
                <wp:extent cx="4441099" cy="6389370"/>
                <wp:effectExtent l="0" t="0" r="0" b="0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41099" cy="638937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A993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210.85pt;margin-top:126.85pt;width:349.7pt;height:503.1pt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" fillcolor="#f2f2f2 [3052]" stroked="f" strokeweight="1pt"/>
            </w:pict>
          </mc:Fallback>
        </mc:AlternateContent>
      </w:r>
      <w:r w:rsidRPr="006A5EEE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683169</wp:posOffset>
            </wp:positionH>
            <wp:positionV relativeFrom="paragraph">
              <wp:posOffset>0</wp:posOffset>
            </wp:positionV>
            <wp:extent cx="6433185" cy="3417570"/>
            <wp:effectExtent l="0" t="0" r="5715" b="0"/>
            <wp:wrapThrough wrapText="bothSides">
              <wp:wrapPolygon edited="0">
                <wp:start x="0" y="0"/>
                <wp:lineTo x="0" y="21431"/>
                <wp:lineTo x="21555" y="21431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4"/>
                    <a:stretch/>
                  </pic:blipFill>
                  <pic:spPr bwMode="auto">
                    <a:xfrm>
                      <a:off x="0" y="0"/>
                      <a:ext cx="6433185" cy="341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EEE" w:rsidRPr="006A5EEE">
        <w:rPr>
          <w:b/>
          <w:noProof/>
          <w:sz w:val="24"/>
        </w:rPr>
        <w:t xml:space="preserve">Audience: </w:t>
      </w:r>
      <w:r w:rsidR="006A5EEE" w:rsidRPr="006A5EEE">
        <w:rPr>
          <w:noProof/>
          <w:sz w:val="24"/>
        </w:rPr>
        <w:t>RN, LPN, and Allied Health Professionals</w:t>
      </w:r>
    </w:p>
    <w:p w:rsidR="006A5EEE" w:rsidRPr="006A5EEE" w:rsidRDefault="006A5EEE">
      <w:pPr>
        <w:rPr>
          <w:b/>
          <w:noProof/>
          <w:sz w:val="24"/>
        </w:rPr>
      </w:pPr>
      <w:r w:rsidRPr="006A5EEE">
        <w:rPr>
          <w:b/>
          <w:noProof/>
          <w:sz w:val="24"/>
        </w:rPr>
        <w:t xml:space="preserve">Objectives: 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Apply the first responder philosophy in relation to crisis situations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Demonstrate proxemics for exit, evade, and escape strategies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Demonstrate physical interventions including prohibited holds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Demonstrate six levels of stabilization in crisis intervention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Demonstrate Supine and Transitional Prone stabilization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Demonstrate stabilization including ground, standing, and sitting</w:t>
      </w:r>
      <w:bookmarkStart w:id="0" w:name="_GoBack"/>
      <w:bookmarkEnd w:id="0"/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Discuss airway maintenance during stabilization techniques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 xml:space="preserve">Discuss crisis intervention and medically significant behavior common in behavioral health populations 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Review concepts of trauma informed care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Apply personal safety tactics when interacting with a violent patient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Discuss caregiver misconduct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Respond to self-harming patients in both small and large room scenarios</w:t>
      </w:r>
    </w:p>
    <w:p w:rsidR="006A5EEE" w:rsidRPr="006A5EEE" w:rsidRDefault="00857684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>
        <w:rPr>
          <w:rFonts w:ascii="Calibri" w:hAnsi="Calibri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4657816</wp:posOffset>
                </wp:positionH>
                <wp:positionV relativeFrom="paragraph">
                  <wp:posOffset>119834</wp:posOffset>
                </wp:positionV>
                <wp:extent cx="2362200" cy="93617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361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5EEE" w:rsidRPr="006A5EEE" w:rsidRDefault="006A5EEE" w:rsidP="006A5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5EEE">
                              <w:rPr>
                                <w:b/>
                              </w:rPr>
                              <w:t>Held in Meeting Room 13 each day</w:t>
                            </w:r>
                          </w:p>
                          <w:p w:rsidR="006A5EEE" w:rsidRPr="006A5EEE" w:rsidRDefault="006A5EEE" w:rsidP="006A5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5EEE">
                              <w:rPr>
                                <w:b/>
                              </w:rPr>
                              <w:t>0800-1430</w:t>
                            </w:r>
                          </w:p>
                          <w:p w:rsidR="006A5EEE" w:rsidRPr="006A5EEE" w:rsidRDefault="006A5EEE" w:rsidP="006A5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5EEE">
                              <w:rPr>
                                <w:b/>
                              </w:rPr>
                              <w:t>(Lunch on your own)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6.75pt;margin-top:9.45pt;width:186pt;height:73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" fillcolor="#f2f2f2 [3052]" stroked="f" strokeweight=".5pt">
                <v:textbox>
                  <w:txbxContent>
                    <w:p w:rsidR="006A5EEE" w:rsidRPr="006A5EEE" w:rsidRDefault="006A5EEE" w:rsidP="006A5EEE">
                      <w:pPr>
                        <w:jc w:val="center"/>
                        <w:rPr>
                          <w:b/>
                        </w:rPr>
                      </w:pPr>
                      <w:r w:rsidRPr="006A5EEE">
                        <w:rPr>
                          <w:b/>
                        </w:rPr>
                        <w:t>Held in Meeting Room 13 each day</w:t>
                      </w:r>
                    </w:p>
                    <w:p w:rsidR="006A5EEE" w:rsidRPr="006A5EEE" w:rsidRDefault="006A5EEE" w:rsidP="006A5EEE">
                      <w:pPr>
                        <w:jc w:val="center"/>
                        <w:rPr>
                          <w:b/>
                        </w:rPr>
                      </w:pPr>
                      <w:r w:rsidRPr="006A5EEE">
                        <w:rPr>
                          <w:b/>
                        </w:rPr>
                        <w:t>0800-1430</w:t>
                      </w:r>
                    </w:p>
                    <w:p w:rsidR="006A5EEE" w:rsidRPr="006A5EEE" w:rsidRDefault="006A5EEE" w:rsidP="006A5EEE">
                      <w:pPr>
                        <w:jc w:val="center"/>
                        <w:rPr>
                          <w:b/>
                        </w:rPr>
                      </w:pPr>
                      <w:r w:rsidRPr="006A5EEE">
                        <w:rPr>
                          <w:b/>
                        </w:rPr>
                        <w:t>(Lunch on your own)</w:t>
                      </w:r>
                    </w:p>
                  </w:txbxContent>
                </v:textbox>
              </v:shape>
            </w:pict>
          </mc:Fallback>
        </mc:AlternateContent>
      </w:r>
      <w:r w:rsidR="006A5EEE" w:rsidRPr="006A5EEE">
        <w:rPr>
          <w:rFonts w:ascii="Calibri" w:hAnsi="Calibri" w:cs="Arial"/>
          <w:sz w:val="18"/>
        </w:rPr>
        <w:t>Describe Half Down decentralization tactics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Discuss pre-incident responses and spontaneous incident responses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Identify strategies to overcome fight or flight response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Demonstrate universal greeting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Discuss ethical considerations in crisis intervention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Perform drills and safety protocols for stabilization</w:t>
      </w:r>
    </w:p>
    <w:p w:rsidR="006A5EEE" w:rsidRPr="006A5EEE" w:rsidRDefault="006A5EEE" w:rsidP="006A5EE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Arial"/>
          <w:sz w:val="18"/>
        </w:rPr>
      </w:pPr>
      <w:r w:rsidRPr="006A5EEE">
        <w:rPr>
          <w:rFonts w:ascii="Calibri" w:hAnsi="Calibri" w:cs="Arial"/>
          <w:sz w:val="18"/>
        </w:rPr>
        <w:t>Discuss injury and liability management</w:t>
      </w:r>
    </w:p>
    <w:p w:rsidR="00857684" w:rsidRPr="00857684" w:rsidRDefault="00857684">
      <w:pPr>
        <w:rPr>
          <w:b/>
          <w:noProof/>
          <w:sz w:val="18"/>
        </w:rPr>
      </w:pPr>
    </w:p>
    <w:p w:rsidR="00332E4C" w:rsidRDefault="00857684" w:rsidP="00857684">
      <w:pPr>
        <w:rPr>
          <w:noProof/>
          <w:sz w:val="28"/>
        </w:rPr>
      </w:pPr>
      <w:r w:rsidRPr="006A5EEE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210820</wp:posOffset>
            </wp:positionV>
            <wp:extent cx="7575550" cy="1135380"/>
            <wp:effectExtent l="0" t="0" r="6350" b="7620"/>
            <wp:wrapThrough wrapText="bothSides">
              <wp:wrapPolygon edited="0">
                <wp:start x="0" y="0"/>
                <wp:lineTo x="0" y="21383"/>
                <wp:lineTo x="21564" y="21383"/>
                <wp:lineTo x="215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24"/>
        </w:rPr>
        <w:t>C</w:t>
      </w:r>
      <w:r w:rsidR="006A5EEE" w:rsidRPr="006A5EEE">
        <w:rPr>
          <w:b/>
          <w:noProof/>
          <w:sz w:val="24"/>
        </w:rPr>
        <w:t>ontinuing Education:  33.0 Nursing Contact Hours</w:t>
      </w:r>
      <w:r w:rsidR="006A5EEE">
        <w:rPr>
          <w:b/>
          <w:noProof/>
          <w:sz w:val="28"/>
        </w:rPr>
        <w:t xml:space="preserve"> </w:t>
      </w:r>
      <w:r w:rsidR="006A5EEE" w:rsidRPr="006A5EEE">
        <w:rPr>
          <w:noProof/>
          <w:sz w:val="24"/>
        </w:rPr>
        <w:t>by Iow</w:t>
      </w:r>
      <w:r>
        <w:rPr>
          <w:noProof/>
          <w:sz w:val="24"/>
        </w:rPr>
        <w:t>a Board of Nursing Provider #128</w:t>
      </w:r>
    </w:p>
    <w:p w:rsidR="00857684" w:rsidRPr="00332E4C" w:rsidRDefault="00857684" w:rsidP="00332E4C">
      <w:pPr>
        <w:tabs>
          <w:tab w:val="left" w:pos="4166"/>
        </w:tabs>
        <w:rPr>
          <w:sz w:val="28"/>
        </w:rPr>
      </w:pPr>
    </w:p>
    <w:sectPr w:rsidR="00857684" w:rsidRPr="00332E4C" w:rsidSect="006A5EE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E0" w:rsidRDefault="002A32E0" w:rsidP="00857684">
      <w:pPr>
        <w:spacing w:after="0" w:line="240" w:lineRule="auto"/>
      </w:pPr>
      <w:r>
        <w:separator/>
      </w:r>
    </w:p>
  </w:endnote>
  <w:endnote w:type="continuationSeparator" w:id="0">
    <w:p w:rsidR="002A32E0" w:rsidRDefault="002A32E0" w:rsidP="0085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84" w:rsidRDefault="00857684">
    <w:pPr>
      <w:pStyle w:val="Footer"/>
    </w:pPr>
    <w:r w:rsidRPr="0085768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1804126</wp:posOffset>
          </wp:positionH>
          <wp:positionV relativeFrom="margin">
            <wp:posOffset>8837114</wp:posOffset>
          </wp:positionV>
          <wp:extent cx="3410712" cy="566928"/>
          <wp:effectExtent l="0" t="0" r="0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tab/>
      <w:t xml:space="preserve">Sponsored by: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E0" w:rsidRDefault="002A32E0" w:rsidP="00857684">
      <w:pPr>
        <w:spacing w:after="0" w:line="240" w:lineRule="auto"/>
      </w:pPr>
      <w:r>
        <w:separator/>
      </w:r>
    </w:p>
  </w:footnote>
  <w:footnote w:type="continuationSeparator" w:id="0">
    <w:p w:rsidR="002A32E0" w:rsidRDefault="002A32E0" w:rsidP="0085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501A"/>
    <w:multiLevelType w:val="hybridMultilevel"/>
    <w:tmpl w:val="41CA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EE"/>
    <w:rsid w:val="002A32E0"/>
    <w:rsid w:val="00332E4C"/>
    <w:rsid w:val="005227A6"/>
    <w:rsid w:val="006A5EEE"/>
    <w:rsid w:val="00857684"/>
    <w:rsid w:val="00AA3173"/>
    <w:rsid w:val="00E3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C4D9CF-4375-4611-83E6-342DDD32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5E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5EE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M. Ruehs</dc:creator>
  <cp:keywords/>
  <dc:description/>
  <cp:lastModifiedBy>Iva M. Ruehs</cp:lastModifiedBy>
  <cp:revision>3</cp:revision>
  <cp:lastPrinted>2018-09-28T15:32:00Z</cp:lastPrinted>
  <dcterms:created xsi:type="dcterms:W3CDTF">2018-09-28T15:12:00Z</dcterms:created>
  <dcterms:modified xsi:type="dcterms:W3CDTF">2018-09-28T15:40:00Z</dcterms:modified>
</cp:coreProperties>
</file>